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C5" w:rsidRPr="000610C5" w:rsidRDefault="000610C5" w:rsidP="000610C5">
      <w:pPr>
        <w:pStyle w:val="Betarp"/>
        <w:jc w:val="center"/>
        <w:rPr>
          <w:b/>
        </w:rPr>
      </w:pPr>
      <w:r w:rsidRPr="000610C5">
        <w:rPr>
          <w:b/>
        </w:rPr>
        <w:t>APPLICATION FOR PHOTOGRAPHY AND FILMING IN THE WROBLEWSKI LIBRARY OF THE LITHUANIAN ACADEMY OF SCIENCES</w:t>
      </w:r>
    </w:p>
    <w:p w:rsidR="00C327F7" w:rsidRPr="003F18C7" w:rsidRDefault="00C327F7" w:rsidP="00C327F7">
      <w:pPr>
        <w:pStyle w:val="Betarp"/>
        <w:rPr>
          <w:lang w:val="en-US"/>
        </w:rPr>
      </w:pPr>
    </w:p>
    <w:p w:rsidR="00C327F7" w:rsidRPr="003F18C7" w:rsidRDefault="00C327F7" w:rsidP="00C327F7">
      <w:pPr>
        <w:pStyle w:val="Betarp"/>
        <w:rPr>
          <w:lang w:val="en-US"/>
        </w:rPr>
      </w:pPr>
    </w:p>
    <w:tbl>
      <w:tblPr>
        <w:tblStyle w:val="Lentelstinklelis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349"/>
        <w:gridCol w:w="3344"/>
        <w:gridCol w:w="3342"/>
      </w:tblGrid>
      <w:tr w:rsidR="00C327F7" w:rsidRPr="003F18C7" w:rsidTr="00513FC9">
        <w:tc>
          <w:tcPr>
            <w:tcW w:w="10035" w:type="dxa"/>
            <w:gridSpan w:val="3"/>
          </w:tcPr>
          <w:p w:rsidR="00C327F7" w:rsidRPr="003F18C7" w:rsidRDefault="000610C5" w:rsidP="000610C5">
            <w:pPr>
              <w:pStyle w:val="Betarp"/>
              <w:rPr>
                <w:b/>
                <w:sz w:val="22"/>
                <w:lang w:val="en-US"/>
              </w:rPr>
            </w:pPr>
            <w:r w:rsidRPr="003F18C7">
              <w:rPr>
                <w:b/>
                <w:sz w:val="22"/>
                <w:lang w:val="en-US"/>
              </w:rPr>
              <w:t>Applicant</w:t>
            </w:r>
            <w:r w:rsidR="00C327F7" w:rsidRPr="003F18C7">
              <w:rPr>
                <w:b/>
                <w:sz w:val="22"/>
                <w:lang w:val="en-US"/>
              </w:rPr>
              <w:t>:</w:t>
            </w: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  <w:tc>
          <w:tcPr>
            <w:tcW w:w="3344" w:type="dxa"/>
          </w:tcPr>
          <w:p w:rsidR="00C327F7" w:rsidRPr="003F18C7" w:rsidRDefault="000610C5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Legal person</w:t>
            </w:r>
          </w:p>
        </w:tc>
        <w:tc>
          <w:tcPr>
            <w:tcW w:w="3342" w:type="dxa"/>
          </w:tcPr>
          <w:p w:rsidR="00C327F7" w:rsidRPr="003F18C7" w:rsidRDefault="000610C5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Natural person</w:t>
            </w: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0610C5" w:rsidP="000610C5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Name and legal form of legal person</w:t>
            </w:r>
            <w:r w:rsidR="00C327F7" w:rsidRPr="003F18C7">
              <w:rPr>
                <w:sz w:val="22"/>
                <w:lang w:val="en-US"/>
              </w:rPr>
              <w:t xml:space="preserve"> / </w:t>
            </w:r>
            <w:r w:rsidRPr="003F18C7">
              <w:rPr>
                <w:sz w:val="22"/>
                <w:lang w:val="en-US"/>
              </w:rPr>
              <w:t>First name and last name of natural person</w:t>
            </w:r>
          </w:p>
        </w:tc>
        <w:tc>
          <w:tcPr>
            <w:tcW w:w="3344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  <w:tc>
          <w:tcPr>
            <w:tcW w:w="3342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0610C5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Code of legal person</w:t>
            </w:r>
          </w:p>
        </w:tc>
        <w:tc>
          <w:tcPr>
            <w:tcW w:w="3344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  <w:tc>
          <w:tcPr>
            <w:tcW w:w="3342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–</w:t>
            </w: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0610C5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VAT code</w:t>
            </w:r>
          </w:p>
        </w:tc>
        <w:tc>
          <w:tcPr>
            <w:tcW w:w="3344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  <w:tc>
          <w:tcPr>
            <w:tcW w:w="3342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–</w:t>
            </w: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0610C5" w:rsidP="000610C5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Address, telephone, e-mail</w:t>
            </w:r>
          </w:p>
        </w:tc>
        <w:tc>
          <w:tcPr>
            <w:tcW w:w="3344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  <w:tc>
          <w:tcPr>
            <w:tcW w:w="3342" w:type="dxa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</w:tr>
      <w:tr w:rsidR="00C327F7" w:rsidRPr="003F18C7" w:rsidTr="00513FC9">
        <w:tc>
          <w:tcPr>
            <w:tcW w:w="10035" w:type="dxa"/>
            <w:gridSpan w:val="3"/>
          </w:tcPr>
          <w:p w:rsidR="00C327F7" w:rsidRPr="003F18C7" w:rsidRDefault="000610C5" w:rsidP="000610C5">
            <w:pPr>
              <w:pStyle w:val="Betarp"/>
              <w:rPr>
                <w:b/>
                <w:sz w:val="22"/>
                <w:lang w:val="en-US"/>
              </w:rPr>
            </w:pPr>
            <w:r w:rsidRPr="003F18C7">
              <w:rPr>
                <w:b/>
                <w:sz w:val="22"/>
                <w:lang w:val="en-US"/>
              </w:rPr>
              <w:t xml:space="preserve">Information about </w:t>
            </w:r>
            <w:r w:rsidR="003D32F8">
              <w:rPr>
                <w:b/>
                <w:sz w:val="22"/>
                <w:lang w:val="en-US"/>
              </w:rPr>
              <w:t>photography and filming services</w:t>
            </w:r>
            <w:r w:rsidR="00C327F7" w:rsidRPr="003F18C7">
              <w:rPr>
                <w:b/>
                <w:sz w:val="22"/>
                <w:lang w:val="en-US"/>
              </w:rPr>
              <w:t xml:space="preserve"> (</w:t>
            </w:r>
            <w:r w:rsidRPr="003F18C7">
              <w:rPr>
                <w:b/>
                <w:sz w:val="22"/>
                <w:lang w:val="en-US"/>
              </w:rPr>
              <w:t>hereafter, services</w:t>
            </w:r>
            <w:r w:rsidR="00C327F7" w:rsidRPr="003F18C7">
              <w:rPr>
                <w:b/>
                <w:sz w:val="22"/>
                <w:lang w:val="en-US"/>
              </w:rPr>
              <w:t>):</w:t>
            </w: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0610C5" w:rsidP="00551557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Place of service provision</w:t>
            </w:r>
            <w:r w:rsidR="00C327F7" w:rsidRPr="003F18C7">
              <w:rPr>
                <w:sz w:val="22"/>
                <w:lang w:val="en-US"/>
              </w:rPr>
              <w:t xml:space="preserve"> (</w:t>
            </w:r>
            <w:r w:rsidRPr="003F18C7">
              <w:rPr>
                <w:sz w:val="22"/>
                <w:lang w:val="en-US"/>
              </w:rPr>
              <w:t>premises or location</w:t>
            </w:r>
            <w:r w:rsidR="00C327F7" w:rsidRPr="003F18C7">
              <w:rPr>
                <w:sz w:val="22"/>
                <w:lang w:val="en-US"/>
              </w:rPr>
              <w:t xml:space="preserve">, </w:t>
            </w:r>
            <w:r w:rsidRPr="003F18C7">
              <w:rPr>
                <w:sz w:val="22"/>
                <w:lang w:val="en-US"/>
              </w:rPr>
              <w:t>e. g.</w:t>
            </w:r>
            <w:r w:rsidR="00C327F7" w:rsidRPr="003F18C7">
              <w:rPr>
                <w:sz w:val="22"/>
                <w:lang w:val="en-US"/>
              </w:rPr>
              <w:t xml:space="preserve">, </w:t>
            </w:r>
            <w:r w:rsidRPr="003F18C7">
              <w:rPr>
                <w:sz w:val="22"/>
                <w:lang w:val="en-US"/>
              </w:rPr>
              <w:t>near the stained glass window</w:t>
            </w:r>
            <w:r w:rsidR="00C327F7" w:rsidRPr="003F18C7">
              <w:rPr>
                <w:sz w:val="22"/>
                <w:lang w:val="en-US"/>
              </w:rPr>
              <w:t xml:space="preserve">, </w:t>
            </w:r>
            <w:r w:rsidRPr="003F18C7">
              <w:rPr>
                <w:sz w:val="22"/>
                <w:lang w:val="en-US"/>
              </w:rPr>
              <w:t>on the stair, etc.</w:t>
            </w:r>
            <w:r w:rsidR="00C327F7" w:rsidRPr="003F18C7">
              <w:rPr>
                <w:sz w:val="22"/>
                <w:lang w:val="en-US"/>
              </w:rPr>
              <w:t>)</w:t>
            </w:r>
          </w:p>
        </w:tc>
        <w:tc>
          <w:tcPr>
            <w:tcW w:w="6686" w:type="dxa"/>
            <w:gridSpan w:val="2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551557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Term of the service provision</w:t>
            </w:r>
          </w:p>
        </w:tc>
        <w:tc>
          <w:tcPr>
            <w:tcW w:w="6686" w:type="dxa"/>
            <w:gridSpan w:val="2"/>
          </w:tcPr>
          <w:p w:rsidR="00C327F7" w:rsidRPr="003F18C7" w:rsidRDefault="00551557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From</w:t>
            </w:r>
            <w:r w:rsidR="00C327F7" w:rsidRPr="003F18C7">
              <w:rPr>
                <w:sz w:val="22"/>
                <w:lang w:val="en-US"/>
              </w:rPr>
              <w:t xml:space="preserve"> (</w:t>
            </w:r>
            <w:r w:rsidRPr="003F18C7">
              <w:rPr>
                <w:sz w:val="22"/>
                <w:lang w:val="en-US"/>
              </w:rPr>
              <w:t>date, hour</w:t>
            </w:r>
            <w:r w:rsidR="00C327F7" w:rsidRPr="003F18C7">
              <w:rPr>
                <w:sz w:val="22"/>
                <w:lang w:val="en-US"/>
              </w:rPr>
              <w:t>)</w:t>
            </w:r>
          </w:p>
          <w:p w:rsidR="00C327F7" w:rsidRPr="003F18C7" w:rsidRDefault="00551557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To</w:t>
            </w:r>
            <w:r w:rsidR="00C327F7" w:rsidRPr="003F18C7">
              <w:rPr>
                <w:sz w:val="22"/>
                <w:lang w:val="en-US"/>
              </w:rPr>
              <w:t xml:space="preserve">  </w:t>
            </w:r>
            <w:r w:rsidRPr="003F18C7">
              <w:rPr>
                <w:sz w:val="22"/>
                <w:lang w:val="en-US"/>
              </w:rPr>
              <w:t>(date, hour)</w:t>
            </w: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551557" w:rsidP="003D32F8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Information about service</w:t>
            </w:r>
            <w:r w:rsidR="008F190D">
              <w:rPr>
                <w:sz w:val="22"/>
                <w:lang w:val="en-US"/>
              </w:rPr>
              <w:t>s</w:t>
            </w:r>
            <w:r w:rsidRPr="003F18C7">
              <w:rPr>
                <w:sz w:val="22"/>
                <w:lang w:val="en-US"/>
              </w:rPr>
              <w:t xml:space="preserve"> (purpose, whe</w:t>
            </w:r>
            <w:r w:rsidR="003D32F8">
              <w:rPr>
                <w:sz w:val="22"/>
                <w:lang w:val="en-US"/>
              </w:rPr>
              <w:t>re</w:t>
            </w:r>
            <w:r w:rsidRPr="003F18C7">
              <w:rPr>
                <w:sz w:val="22"/>
                <w:lang w:val="en-US"/>
              </w:rPr>
              <w:t xml:space="preserve"> the footage or photographs will be used) </w:t>
            </w:r>
          </w:p>
        </w:tc>
        <w:tc>
          <w:tcPr>
            <w:tcW w:w="6686" w:type="dxa"/>
            <w:gridSpan w:val="2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</w:tr>
      <w:tr w:rsidR="00C327F7" w:rsidRPr="003F18C7" w:rsidTr="00513FC9">
        <w:tc>
          <w:tcPr>
            <w:tcW w:w="10035" w:type="dxa"/>
            <w:gridSpan w:val="3"/>
          </w:tcPr>
          <w:p w:rsidR="00551557" w:rsidRPr="003F18C7" w:rsidRDefault="00551557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I have been informed and confirm that</w:t>
            </w:r>
          </w:p>
          <w:p w:rsidR="003D32F8" w:rsidRDefault="00551557" w:rsidP="003D32F8">
            <w:pPr>
              <w:pStyle w:val="Betarp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I understood and agree with the</w:t>
            </w:r>
            <w:r w:rsidR="00E05D53" w:rsidRPr="003F18C7">
              <w:rPr>
                <w:sz w:val="22"/>
                <w:lang w:val="en-US"/>
              </w:rPr>
              <w:t xml:space="preserve"> rules and </w:t>
            </w:r>
            <w:r w:rsidRPr="003F18C7">
              <w:rPr>
                <w:sz w:val="22"/>
                <w:lang w:val="en-US"/>
              </w:rPr>
              <w:t xml:space="preserve"> </w:t>
            </w:r>
            <w:r w:rsidR="00E05D53" w:rsidRPr="003F18C7">
              <w:rPr>
                <w:sz w:val="22"/>
                <w:lang w:val="en-US"/>
              </w:rPr>
              <w:t>regulations effective on the premises of the Library and assume full responsibility for the safety of all persons and property present during photography and filming;</w:t>
            </w:r>
          </w:p>
          <w:p w:rsidR="003D32F8" w:rsidRDefault="00E05D53" w:rsidP="003D32F8">
            <w:pPr>
              <w:pStyle w:val="Betarp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the service is paid for by the invoice issued by the Library’s accountant in advance, but no later than within five working days after the day of service provision;</w:t>
            </w:r>
          </w:p>
          <w:p w:rsidR="00C327F7" w:rsidRPr="003D32F8" w:rsidRDefault="00E05D53" w:rsidP="003D32F8">
            <w:pPr>
              <w:pStyle w:val="Betarp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r w:rsidRPr="003D32F8">
              <w:rPr>
                <w:sz w:val="22"/>
                <w:lang w:val="en-US"/>
              </w:rPr>
              <w:t>I understood and agree with the Rules for Photography and Filming in the Library.</w:t>
            </w:r>
            <w:r w:rsidR="00C327F7" w:rsidRPr="003D32F8">
              <w:rPr>
                <w:sz w:val="22"/>
                <w:lang w:val="en-US"/>
              </w:rPr>
              <w:br/>
            </w:r>
          </w:p>
          <w:p w:rsidR="00C327F7" w:rsidRDefault="00C327F7" w:rsidP="00513FC9">
            <w:pPr>
              <w:pStyle w:val="Betarp"/>
              <w:rPr>
                <w:sz w:val="22"/>
                <w:lang w:val="en-US"/>
              </w:rPr>
            </w:pPr>
          </w:p>
          <w:p w:rsidR="003D32F8" w:rsidRPr="003F18C7" w:rsidRDefault="003D32F8" w:rsidP="00513FC9">
            <w:pPr>
              <w:pStyle w:val="Betarp"/>
              <w:rPr>
                <w:sz w:val="22"/>
                <w:lang w:val="en-US"/>
              </w:rPr>
            </w:pPr>
          </w:p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_________________________              _________________________             _________________________</w:t>
            </w:r>
          </w:p>
          <w:p w:rsidR="00C327F7" w:rsidRPr="003F18C7" w:rsidRDefault="00C327F7" w:rsidP="00513FC9">
            <w:pPr>
              <w:pStyle w:val="Betarp"/>
              <w:rPr>
                <w:sz w:val="16"/>
                <w:szCs w:val="16"/>
                <w:lang w:val="en-US"/>
              </w:rPr>
            </w:pPr>
          </w:p>
          <w:p w:rsidR="00C327F7" w:rsidRPr="003F18C7" w:rsidRDefault="00E05D53" w:rsidP="00513FC9">
            <w:pPr>
              <w:pStyle w:val="Betarp"/>
              <w:rPr>
                <w:sz w:val="16"/>
                <w:szCs w:val="16"/>
                <w:lang w:val="en-US"/>
              </w:rPr>
            </w:pPr>
            <w:r w:rsidRPr="003F18C7">
              <w:rPr>
                <w:sz w:val="16"/>
                <w:szCs w:val="16"/>
                <w:lang w:val="en-US"/>
              </w:rPr>
              <w:t>Applicant</w:t>
            </w:r>
            <w:r w:rsidR="00C327F7" w:rsidRPr="003F18C7">
              <w:rPr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r w:rsidRPr="003F18C7">
              <w:rPr>
                <w:sz w:val="16"/>
                <w:szCs w:val="16"/>
                <w:lang w:val="en-US"/>
              </w:rPr>
              <w:t>Signature</w:t>
            </w:r>
            <w:r w:rsidR="00C327F7" w:rsidRPr="003F18C7">
              <w:rPr>
                <w:sz w:val="16"/>
                <w:szCs w:val="16"/>
                <w:lang w:val="en-US"/>
              </w:rPr>
              <w:t xml:space="preserve">                                                                      Dat</w:t>
            </w:r>
            <w:r w:rsidRPr="003F18C7">
              <w:rPr>
                <w:sz w:val="16"/>
                <w:szCs w:val="16"/>
                <w:lang w:val="en-US"/>
              </w:rPr>
              <w:t>e</w:t>
            </w:r>
          </w:p>
          <w:p w:rsidR="00C327F7" w:rsidRPr="003F18C7" w:rsidRDefault="00C327F7" w:rsidP="00513FC9">
            <w:pPr>
              <w:pStyle w:val="Betarp"/>
              <w:rPr>
                <w:sz w:val="16"/>
                <w:szCs w:val="16"/>
                <w:lang w:val="en-US"/>
              </w:rPr>
            </w:pPr>
          </w:p>
          <w:p w:rsidR="00C327F7" w:rsidRPr="003F18C7" w:rsidRDefault="00C327F7" w:rsidP="00513FC9">
            <w:pPr>
              <w:pStyle w:val="Betarp"/>
              <w:rPr>
                <w:sz w:val="16"/>
                <w:szCs w:val="16"/>
                <w:lang w:val="en-US"/>
              </w:rPr>
            </w:pPr>
          </w:p>
          <w:p w:rsidR="00C327F7" w:rsidRPr="003F18C7" w:rsidRDefault="00C327F7" w:rsidP="00513FC9">
            <w:pPr>
              <w:pStyle w:val="Betarp"/>
              <w:rPr>
                <w:sz w:val="16"/>
                <w:szCs w:val="16"/>
                <w:lang w:val="en-US"/>
              </w:rPr>
            </w:pPr>
          </w:p>
          <w:p w:rsidR="00C327F7" w:rsidRPr="003F18C7" w:rsidRDefault="00C327F7" w:rsidP="00513FC9">
            <w:pPr>
              <w:pStyle w:val="Betarp"/>
              <w:rPr>
                <w:sz w:val="16"/>
                <w:szCs w:val="16"/>
                <w:lang w:val="en-US"/>
              </w:rPr>
            </w:pPr>
          </w:p>
          <w:p w:rsidR="00C327F7" w:rsidRPr="003F18C7" w:rsidRDefault="00C327F7" w:rsidP="00513FC9">
            <w:pPr>
              <w:pStyle w:val="Betarp"/>
              <w:rPr>
                <w:sz w:val="16"/>
                <w:szCs w:val="16"/>
                <w:lang w:val="en-US"/>
              </w:rPr>
            </w:pPr>
          </w:p>
          <w:p w:rsidR="00C327F7" w:rsidRPr="003F18C7" w:rsidRDefault="00C327F7" w:rsidP="00513FC9">
            <w:pPr>
              <w:pStyle w:val="Betarp"/>
              <w:rPr>
                <w:sz w:val="16"/>
                <w:szCs w:val="16"/>
                <w:lang w:val="en-US"/>
              </w:rPr>
            </w:pPr>
          </w:p>
        </w:tc>
      </w:tr>
      <w:tr w:rsidR="00C327F7" w:rsidRPr="003F18C7" w:rsidTr="00513FC9">
        <w:tc>
          <w:tcPr>
            <w:tcW w:w="3349" w:type="dxa"/>
          </w:tcPr>
          <w:p w:rsidR="00C327F7" w:rsidRPr="003F18C7" w:rsidRDefault="00E05D53" w:rsidP="00513FC9">
            <w:pPr>
              <w:pStyle w:val="Betarp"/>
              <w:rPr>
                <w:sz w:val="22"/>
                <w:lang w:val="en-US"/>
              </w:rPr>
            </w:pPr>
            <w:r w:rsidRPr="003F18C7">
              <w:rPr>
                <w:sz w:val="22"/>
                <w:lang w:val="en-US"/>
              </w:rPr>
              <w:t>Total price of service in EUR</w:t>
            </w:r>
          </w:p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  <w:tc>
          <w:tcPr>
            <w:tcW w:w="6686" w:type="dxa"/>
            <w:gridSpan w:val="2"/>
          </w:tcPr>
          <w:p w:rsidR="00C327F7" w:rsidRPr="003F18C7" w:rsidRDefault="00C327F7" w:rsidP="00513FC9">
            <w:pPr>
              <w:pStyle w:val="Betarp"/>
              <w:rPr>
                <w:sz w:val="22"/>
                <w:lang w:val="en-US"/>
              </w:rPr>
            </w:pPr>
          </w:p>
        </w:tc>
      </w:tr>
    </w:tbl>
    <w:p w:rsidR="00C327F7" w:rsidRPr="00330D72" w:rsidRDefault="00C327F7" w:rsidP="00C327F7">
      <w:pPr>
        <w:pStyle w:val="Betarp"/>
      </w:pPr>
    </w:p>
    <w:p w:rsidR="001E6685" w:rsidRDefault="003D32F8"/>
    <w:sectPr w:rsidR="001E6685" w:rsidSect="00330D72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8CC"/>
    <w:multiLevelType w:val="hybridMultilevel"/>
    <w:tmpl w:val="EFFC567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0B4"/>
    <w:multiLevelType w:val="hybridMultilevel"/>
    <w:tmpl w:val="FC48EC70"/>
    <w:lvl w:ilvl="0" w:tplc="E2E64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327F7"/>
    <w:rsid w:val="00006467"/>
    <w:rsid w:val="000610C5"/>
    <w:rsid w:val="003D32F8"/>
    <w:rsid w:val="003F18C7"/>
    <w:rsid w:val="00551557"/>
    <w:rsid w:val="005E3F1E"/>
    <w:rsid w:val="008F190D"/>
    <w:rsid w:val="0097406A"/>
    <w:rsid w:val="00C327F7"/>
    <w:rsid w:val="00C84029"/>
    <w:rsid w:val="00CC54DE"/>
    <w:rsid w:val="00E0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next w:val="Betarp"/>
    <w:qFormat/>
    <w:rsid w:val="00C327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327F7"/>
    <w:pPr>
      <w:spacing w:after="0" w:line="240" w:lineRule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C3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51557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55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vencloviene</dc:creator>
  <cp:lastModifiedBy>vencloviene</cp:lastModifiedBy>
  <cp:revision>8</cp:revision>
  <dcterms:created xsi:type="dcterms:W3CDTF">2022-07-18T11:18:00Z</dcterms:created>
  <dcterms:modified xsi:type="dcterms:W3CDTF">2022-07-18T12:34:00Z</dcterms:modified>
</cp:coreProperties>
</file>